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2C" w:rsidRPr="00DE39C7" w:rsidRDefault="004E052C" w:rsidP="004E052C">
      <w:pPr>
        <w:jc w:val="center"/>
        <w:rPr>
          <w:sz w:val="38"/>
          <w:szCs w:val="38"/>
        </w:rPr>
      </w:pPr>
      <w:r>
        <w:rPr>
          <w:sz w:val="38"/>
          <w:szCs w:val="38"/>
        </w:rPr>
        <w:t xml:space="preserve">Higher / Lower </w:t>
      </w:r>
    </w:p>
    <w:p w:rsidR="004E052C" w:rsidRDefault="004E052C" w:rsidP="004E052C">
      <w:pPr>
        <w:rPr>
          <w:b/>
          <w:sz w:val="32"/>
          <w:szCs w:val="32"/>
        </w:rPr>
      </w:pPr>
    </w:p>
    <w:p w:rsidR="004E052C" w:rsidRDefault="004E052C" w:rsidP="004E052C">
      <w:pPr>
        <w:rPr>
          <w:bCs/>
          <w:color w:val="1C26F1"/>
          <w:sz w:val="30"/>
          <w:szCs w:val="30"/>
        </w:rPr>
      </w:pPr>
      <w:r w:rsidRPr="00B429F8">
        <w:rPr>
          <w:bCs/>
          <w:color w:val="1C26F1"/>
          <w:sz w:val="30"/>
          <w:szCs w:val="30"/>
        </w:rPr>
        <w:t xml:space="preserve">You need </w:t>
      </w:r>
      <w:r>
        <w:rPr>
          <w:bCs/>
          <w:color w:val="1C26F1"/>
          <w:sz w:val="30"/>
          <w:szCs w:val="30"/>
        </w:rPr>
        <w:t xml:space="preserve">number cards 1 to 12 and a pile of cubes or counters or raisins! </w:t>
      </w:r>
    </w:p>
    <w:p w:rsidR="004E052C" w:rsidRPr="004E7390" w:rsidRDefault="004E052C" w:rsidP="004E052C">
      <w:pPr>
        <w:rPr>
          <w:bCs/>
          <w:i/>
          <w:iCs/>
          <w:color w:val="1C26F1"/>
          <w:sz w:val="30"/>
          <w:szCs w:val="30"/>
        </w:rPr>
      </w:pPr>
      <w:r>
        <w:rPr>
          <w:bCs/>
          <w:i/>
          <w:iCs/>
          <w:color w:val="1C26F1"/>
          <w:sz w:val="30"/>
          <w:szCs w:val="30"/>
        </w:rPr>
        <w:t xml:space="preserve">It can be 1 to 10 or 1 to </w:t>
      </w:r>
      <w:r w:rsidRPr="004E7390">
        <w:rPr>
          <w:bCs/>
          <w:i/>
          <w:iCs/>
          <w:color w:val="1C26F1"/>
          <w:sz w:val="30"/>
          <w:szCs w:val="30"/>
        </w:rPr>
        <w:t xml:space="preserve">20 depending on how confident you child is with numbers above 10.    </w:t>
      </w:r>
    </w:p>
    <w:p w:rsidR="004E052C" w:rsidRDefault="004E052C" w:rsidP="004E052C">
      <w:pPr>
        <w:rPr>
          <w:b/>
          <w:sz w:val="32"/>
          <w:szCs w:val="32"/>
        </w:rPr>
      </w:pPr>
    </w:p>
    <w:p w:rsidR="004E052C" w:rsidRDefault="004E052C" w:rsidP="004E052C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to play</w:t>
      </w:r>
    </w:p>
    <w:p w:rsidR="004E052C" w:rsidRDefault="004E052C" w:rsidP="004E052C">
      <w:pPr>
        <w:rPr>
          <w:b/>
          <w:sz w:val="32"/>
          <w:szCs w:val="32"/>
        </w:rPr>
      </w:pPr>
    </w:p>
    <w:p w:rsidR="004E052C" w:rsidRDefault="004E052C" w:rsidP="004E052C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Shuffle the cards and place them in a pile face down.</w:t>
      </w:r>
    </w:p>
    <w:p w:rsidR="004E052C" w:rsidRDefault="004E052C" w:rsidP="004E052C">
      <w:pPr>
        <w:pStyle w:val="ListParagraph"/>
        <w:numPr>
          <w:ilvl w:val="0"/>
          <w:numId w:val="1"/>
        </w:numPr>
        <w:spacing w:line="360" w:lineRule="auto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Take a card off the top.  Place it face up where you and the child can both see it.  Say the number. </w:t>
      </w:r>
    </w:p>
    <w:p w:rsidR="004E052C" w:rsidRDefault="004E052C" w:rsidP="004E052C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Explain that you are now going to turn over another card.</w:t>
      </w:r>
    </w:p>
    <w:p w:rsidR="004E052C" w:rsidRDefault="004E052C" w:rsidP="004E052C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Before you do this, the child must say if they think the number you turn over will be higher or lower than the card you are both looking at.  </w:t>
      </w:r>
    </w:p>
    <w:p w:rsidR="004E052C" w:rsidRDefault="004E052C" w:rsidP="004E052C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Once they have guessed, you turn over the next card.</w:t>
      </w:r>
    </w:p>
    <w:p w:rsidR="004E052C" w:rsidRDefault="004E052C" w:rsidP="004E052C">
      <w:pPr>
        <w:pStyle w:val="ListParagraph"/>
        <w:spacing w:line="360" w:lineRule="auto"/>
        <w:ind w:left="709"/>
        <w:rPr>
          <w:rFonts w:cs="Calibri"/>
          <w:bCs/>
          <w:sz w:val="30"/>
          <w:szCs w:val="30"/>
        </w:rPr>
      </w:pPr>
    </w:p>
    <w:p w:rsidR="004E052C" w:rsidRPr="0058279F" w:rsidRDefault="004E052C" w:rsidP="004E052C">
      <w:pPr>
        <w:spacing w:line="360" w:lineRule="auto"/>
        <w:rPr>
          <w:rFonts w:cs="Calibri"/>
          <w:bCs/>
          <w:i/>
          <w:iCs/>
          <w:sz w:val="30"/>
          <w:szCs w:val="30"/>
        </w:rPr>
      </w:pP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0EDD9" wp14:editId="10819114">
                <wp:simplePos x="0" y="0"/>
                <wp:positionH relativeFrom="column">
                  <wp:posOffset>4597400</wp:posOffset>
                </wp:positionH>
                <wp:positionV relativeFrom="paragraph">
                  <wp:posOffset>94615</wp:posOffset>
                </wp:positionV>
                <wp:extent cx="546100" cy="6985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698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52C" w:rsidRPr="0058279F" w:rsidRDefault="004E052C" w:rsidP="004E052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sz w:val="60"/>
                                <w:szCs w:val="6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0EDD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2pt;margin-top:7.45pt;width:43pt;height: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E052C" w:rsidRPr="0058279F" w:rsidRDefault="004E052C" w:rsidP="004E052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sz w:val="60"/>
                          <w:szCs w:val="6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noProof/>
          <w:sz w:val="30"/>
          <w:szCs w:val="3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75E51" wp14:editId="10DA3028">
                <wp:simplePos x="0" y="0"/>
                <wp:positionH relativeFrom="column">
                  <wp:posOffset>918210</wp:posOffset>
                </wp:positionH>
                <wp:positionV relativeFrom="paragraph">
                  <wp:posOffset>89535</wp:posOffset>
                </wp:positionV>
                <wp:extent cx="546100" cy="698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" cy="698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52C" w:rsidRPr="0058279F" w:rsidRDefault="004E052C" w:rsidP="004E052C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58279F">
                              <w:rPr>
                                <w:sz w:val="60"/>
                                <w:szCs w:val="6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75E51" id="Text Box 4" o:spid="_x0000_s1027" type="#_x0000_t202" style="position:absolute;margin-left:72.3pt;margin-top:7.05pt;width:43pt;height: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4E052C" w:rsidRPr="0058279F" w:rsidRDefault="004E052C" w:rsidP="004E052C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 w:rsidRPr="0058279F">
                        <w:rPr>
                          <w:sz w:val="60"/>
                          <w:szCs w:val="6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Cs/>
          <w:sz w:val="30"/>
          <w:szCs w:val="30"/>
        </w:rPr>
        <w:t xml:space="preserve">E.g. </w:t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Tim guesses ‘higher’  </w:t>
      </w:r>
    </w:p>
    <w:p w:rsidR="004E052C" w:rsidRPr="0058279F" w:rsidRDefault="004E052C" w:rsidP="004E052C">
      <w:pPr>
        <w:spacing w:line="360" w:lineRule="auto"/>
        <w:rPr>
          <w:rFonts w:cs="Calibri"/>
          <w:bCs/>
          <w:i/>
          <w:i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 </w:t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>
        <w:rPr>
          <w:rFonts w:cs="Calibri"/>
          <w:bCs/>
          <w:sz w:val="30"/>
          <w:szCs w:val="30"/>
        </w:rPr>
        <w:tab/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>Mum turns over this:</w:t>
      </w:r>
      <w:r>
        <w:rPr>
          <w:rFonts w:cs="Calibri"/>
          <w:bCs/>
          <w:i/>
          <w:iCs/>
          <w:sz w:val="30"/>
          <w:szCs w:val="30"/>
        </w:rPr>
        <w:t xml:space="preserve"> </w:t>
      </w:r>
    </w:p>
    <w:p w:rsidR="004E052C" w:rsidRPr="004E7390" w:rsidRDefault="004E052C" w:rsidP="004E052C">
      <w:pPr>
        <w:spacing w:line="360" w:lineRule="auto"/>
        <w:rPr>
          <w:rFonts w:cs="Calibri"/>
          <w:bCs/>
          <w:sz w:val="30"/>
          <w:szCs w:val="30"/>
        </w:rPr>
      </w:pPr>
    </w:p>
    <w:p w:rsidR="004E052C" w:rsidRDefault="004E052C" w:rsidP="004E052C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Discuss whether the card turned over is as they said it would be. </w:t>
      </w:r>
    </w:p>
    <w:p w:rsidR="004E052C" w:rsidRPr="0058279F" w:rsidRDefault="004E052C" w:rsidP="004E052C">
      <w:pPr>
        <w:spacing w:line="360" w:lineRule="auto"/>
        <w:rPr>
          <w:rFonts w:cs="Calibri"/>
          <w:bCs/>
          <w:i/>
          <w:iCs/>
          <w:color w:val="0432FF"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E.g.  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Tim guessed ‘higher’, but 4 is </w:t>
      </w:r>
      <w:r w:rsidRPr="00A008B5">
        <w:rPr>
          <w:rFonts w:cs="Calibri"/>
          <w:b/>
          <w:i/>
          <w:iCs/>
          <w:color w:val="0432FF"/>
          <w:sz w:val="30"/>
          <w:szCs w:val="30"/>
        </w:rPr>
        <w:t>lower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 than 7.</w:t>
      </w:r>
      <w:r>
        <w:rPr>
          <w:rFonts w:cs="Calibri"/>
          <w:bCs/>
          <w:i/>
          <w:iCs/>
          <w:color w:val="0432FF"/>
          <w:sz w:val="30"/>
          <w:szCs w:val="30"/>
        </w:rPr>
        <w:t xml:space="preserve"> </w:t>
      </w:r>
      <w:r w:rsidRPr="0058279F">
        <w:rPr>
          <w:rFonts w:cs="Calibri"/>
          <w:bCs/>
          <w:i/>
          <w:iCs/>
          <w:color w:val="0432FF"/>
          <w:sz w:val="30"/>
          <w:szCs w:val="30"/>
        </w:rPr>
        <w:t xml:space="preserve"> So Tim was wrong! </w:t>
      </w:r>
    </w:p>
    <w:p w:rsidR="004E052C" w:rsidRDefault="004E052C" w:rsidP="004E052C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If the child is right, they get a cube. If they are wrong, Mum gets a cube.  </w:t>
      </w:r>
    </w:p>
    <w:p w:rsidR="004E052C" w:rsidRDefault="004E052C" w:rsidP="004E052C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Put both cards under the pile, face down.  Take another card from the top and place it face up in the middle.  Agree what number it is.  </w:t>
      </w:r>
    </w:p>
    <w:p w:rsidR="004E052C" w:rsidRDefault="004E052C" w:rsidP="004E052C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Explain that you are about to turn over another card.  Does the child want to guess ‘higher’ or ‘lower’ this time? Who gets a cube?  </w:t>
      </w:r>
    </w:p>
    <w:p w:rsidR="004E052C" w:rsidRDefault="004E052C" w:rsidP="004E052C">
      <w:pPr>
        <w:pStyle w:val="ListParagraph"/>
        <w:numPr>
          <w:ilvl w:val="0"/>
          <w:numId w:val="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Keep playing like this until one person has collected four cubes.  </w:t>
      </w:r>
    </w:p>
    <w:p w:rsidR="004E052C" w:rsidRPr="002F26EC" w:rsidRDefault="004E052C" w:rsidP="004E052C">
      <w:pPr>
        <w:spacing w:line="276" w:lineRule="auto"/>
        <w:rPr>
          <w:rFonts w:cs="Calibri"/>
          <w:bCs/>
          <w:sz w:val="30"/>
          <w:szCs w:val="30"/>
        </w:rPr>
      </w:pPr>
    </w:p>
    <w:p w:rsidR="0055485C" w:rsidRDefault="0055485C">
      <w:bookmarkStart w:id="0" w:name="_GoBack"/>
      <w:bookmarkEnd w:id="0"/>
    </w:p>
    <w:sectPr w:rsidR="0055485C" w:rsidSect="004B776D">
      <w:footerReference w:type="default" r:id="rId5"/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76D" w:rsidRDefault="004E052C">
    <w:pPr>
      <w:pStyle w:val="Footer"/>
    </w:pPr>
    <w:r w:rsidRPr="00711AFB">
      <w:rPr>
        <w:rFonts w:cs="Tahoma"/>
        <w:sz w:val="16"/>
        <w:szCs w:val="16"/>
      </w:rPr>
      <w:t>Explore more Hamilton Trust Learning Materials at </w:t>
    </w:r>
    <w:hyperlink r:id="rId1" w:tgtFrame="_blank" w:history="1">
      <w:r w:rsidRPr="00711AFB">
        <w:rPr>
          <w:rStyle w:val="Hyperlink"/>
          <w:rFonts w:cs="Tahoma"/>
          <w:sz w:val="16"/>
          <w:szCs w:val="16"/>
        </w:rPr>
        <w:t>https://wrht.org.uk/ham</w:t>
      </w:r>
      <w:r w:rsidRPr="00711AFB">
        <w:rPr>
          <w:rStyle w:val="Hyperlink"/>
          <w:rFonts w:cs="Tahoma"/>
          <w:sz w:val="16"/>
          <w:szCs w:val="16"/>
        </w:rPr>
        <w:t>ilton</w:t>
      </w:r>
    </w:hyperlink>
    <w:r w:rsidRPr="00711AFB">
      <w:rPr>
        <w:rStyle w:val="Hyperlink"/>
        <w:rFonts w:cs="Tahoma"/>
        <w:sz w:val="16"/>
        <w:szCs w:val="16"/>
      </w:rPr>
      <w:tab/>
    </w:r>
    <w:r>
      <w:rPr>
        <w:rFonts w:asciiTheme="majorHAnsi" w:hAnsiTheme="majorHAnsi" w:cstheme="majorHAnsi"/>
        <w:sz w:val="16"/>
        <w:szCs w:val="16"/>
      </w:rPr>
      <w:t>Week 3 Maths Idea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C10"/>
    <w:multiLevelType w:val="hybridMultilevel"/>
    <w:tmpl w:val="BE3A6C0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2C"/>
    <w:rsid w:val="004E052C"/>
    <w:rsid w:val="005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17720-7AD6-442B-825D-96BDD597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52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052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05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2020-05-11T14:29:00Z</dcterms:created>
  <dcterms:modified xsi:type="dcterms:W3CDTF">2020-05-11T14:30:00Z</dcterms:modified>
</cp:coreProperties>
</file>